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E25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0F30FD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="005E3659">
        <w:rPr>
          <w:rFonts w:hint="cs"/>
          <w:sz w:val="24"/>
          <w:szCs w:val="24"/>
          <w:rtl/>
          <w:lang w:bidi="ar-LB"/>
        </w:rPr>
        <w:t xml:space="preserve"> </w:t>
      </w:r>
      <w:r w:rsidR="000F30FD">
        <w:rPr>
          <w:rFonts w:hint="cs"/>
          <w:sz w:val="24"/>
          <w:szCs w:val="24"/>
          <w:rtl/>
          <w:lang w:bidi="ar-LB"/>
        </w:rPr>
        <w:t>7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7D11EE">
        <w:rPr>
          <w:rFonts w:hint="cs"/>
          <w:sz w:val="24"/>
          <w:szCs w:val="24"/>
          <w:rtl/>
          <w:lang w:bidi="ar-LB"/>
        </w:rPr>
        <w:t>آذار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B95F00">
        <w:rPr>
          <w:rFonts w:hint="cs"/>
          <w:sz w:val="24"/>
          <w:szCs w:val="24"/>
          <w:rtl/>
          <w:lang w:bidi="ar-LB"/>
        </w:rPr>
        <w:t>202</w:t>
      </w:r>
      <w:r w:rsidR="000F30FD">
        <w:rPr>
          <w:rFonts w:hint="cs"/>
          <w:sz w:val="24"/>
          <w:szCs w:val="24"/>
          <w:rtl/>
          <w:lang w:bidi="ar-LB"/>
        </w:rPr>
        <w:t>5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Pr="00ED4691" w:rsidRDefault="00E8358C" w:rsidP="005235E4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مؤشر صحن الفتوش للأسبوع ال</w:t>
      </w:r>
      <w:r w:rsidR="00EE620B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أول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: </w:t>
      </w:r>
      <w:r w:rsidR="005D27DA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بنسبة </w:t>
      </w:r>
      <w:r w:rsidR="005235E4">
        <w:rPr>
          <w:rFonts w:cs="Arabic Transparent" w:hint="cs"/>
          <w:b/>
          <w:bCs/>
          <w:sz w:val="28"/>
          <w:szCs w:val="28"/>
          <w:rtl/>
          <w:lang w:bidi="ar-LB"/>
        </w:rPr>
        <w:t>9</w:t>
      </w:r>
      <w:r w:rsidR="007D11EE">
        <w:rPr>
          <w:rFonts w:cs="Arabic Transparent" w:hint="cs"/>
          <w:b/>
          <w:bCs/>
          <w:sz w:val="28"/>
          <w:szCs w:val="28"/>
          <w:rtl/>
          <w:lang w:bidi="ar-LB"/>
        </w:rPr>
        <w:t>,</w:t>
      </w:r>
      <w:r w:rsidR="005235E4">
        <w:rPr>
          <w:rFonts w:cs="Arabic Transparent" w:hint="cs"/>
          <w:b/>
          <w:bCs/>
          <w:sz w:val="28"/>
          <w:szCs w:val="28"/>
          <w:rtl/>
          <w:lang w:bidi="ar-LB"/>
        </w:rPr>
        <w:t>3</w:t>
      </w:r>
      <w:r w:rsidR="005E3659">
        <w:rPr>
          <w:rFonts w:cs="Arabic Transparent" w:hint="cs"/>
          <w:b/>
          <w:bCs/>
          <w:sz w:val="28"/>
          <w:szCs w:val="28"/>
          <w:rtl/>
          <w:lang w:bidi="ar-LB"/>
        </w:rPr>
        <w:t>3</w:t>
      </w:r>
      <w:r w:rsidR="0085626F" w:rsidRPr="00ED4691">
        <w:rPr>
          <w:rFonts w:cs="Arabic Transparent"/>
          <w:b/>
          <w:bCs/>
          <w:sz w:val="28"/>
          <w:szCs w:val="28"/>
          <w:lang w:bidi="ar-LB"/>
        </w:rPr>
        <w:t xml:space="preserve"> </w:t>
      </w:r>
      <w:r w:rsidR="001E5EB0" w:rsidRPr="00ED4691">
        <w:rPr>
          <w:rFonts w:cs="Arabic Transparent" w:hint="cs"/>
          <w:sz w:val="28"/>
          <w:szCs w:val="28"/>
          <w:rtl/>
        </w:rPr>
        <w:t>0/0</w:t>
      </w:r>
    </w:p>
    <w:p w:rsidR="00772060" w:rsidRPr="00ED4691" w:rsidRDefault="00772060" w:rsidP="00714D71">
      <w:pPr>
        <w:shd w:val="clear" w:color="auto" w:fill="FFFFFF" w:themeFill="background1"/>
        <w:bidi/>
        <w:jc w:val="center"/>
        <w:rPr>
          <w:rFonts w:cs="Arabic Transparent"/>
          <w:sz w:val="24"/>
          <w:szCs w:val="24"/>
          <w:rtl/>
          <w:lang w:bidi="ar-LB"/>
        </w:rPr>
      </w:pPr>
    </w:p>
    <w:p w:rsidR="00680A93" w:rsidRPr="00ED4691" w:rsidRDefault="005D27DA" w:rsidP="005E3659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522A1E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أسعار</w:t>
      </w:r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جميع مكونات صحن الفتوش</w:t>
      </w:r>
      <w:r w:rsidR="00E8358C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باستثناء</w:t>
      </w:r>
      <w:r w:rsidR="00B66608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522A1E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السماق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5E3659">
        <w:rPr>
          <w:rFonts w:cs="Arabic Transparent" w:hint="cs"/>
          <w:b/>
          <w:bCs/>
          <w:sz w:val="28"/>
          <w:szCs w:val="28"/>
          <w:rtl/>
          <w:lang w:bidi="ar-LB"/>
        </w:rPr>
        <w:t>وزيت الزيتون</w:t>
      </w:r>
      <w:r w:rsidR="00DC213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والخبز والثوم</w:t>
      </w:r>
      <w:bookmarkStart w:id="0" w:name="_GoBack"/>
      <w:bookmarkEnd w:id="0"/>
      <w:r w:rsidR="005E3659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0F30FD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</w:t>
      </w:r>
      <w:r w:rsidRPr="007D11EE">
        <w:rPr>
          <w:rFonts w:cs="Arabic Transparent" w:hint="cs"/>
          <w:b/>
          <w:bCs/>
          <w:szCs w:val="28"/>
          <w:rtl/>
        </w:rPr>
        <w:t>مؤشر</w:t>
      </w:r>
      <w:r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سعر</w:t>
      </w:r>
      <w:r>
        <w:rPr>
          <w:rFonts w:cs="Arabic Transparent" w:hint="cs"/>
          <w:szCs w:val="28"/>
          <w:rtl/>
        </w:rPr>
        <w:t xml:space="preserve">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121895">
        <w:rPr>
          <w:rFonts w:cs="Arabic Transparent" w:hint="cs"/>
          <w:szCs w:val="28"/>
          <w:rtl/>
        </w:rPr>
        <w:t>الأول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491953">
        <w:rPr>
          <w:rFonts w:cs="Arabic Transparent" w:hint="cs"/>
          <w:szCs w:val="28"/>
          <w:rtl/>
          <w:lang w:bidi="ar-LB"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0F30FD">
        <w:rPr>
          <w:rFonts w:cs="Arabic Transparent"/>
          <w:szCs w:val="28"/>
        </w:rPr>
        <w:t xml:space="preserve"> </w:t>
      </w:r>
      <w:r w:rsidR="000F30FD">
        <w:rPr>
          <w:rFonts w:cs="Arabic Transparent" w:hint="cs"/>
          <w:szCs w:val="28"/>
          <w:rtl/>
        </w:rPr>
        <w:t xml:space="preserve">3 </w:t>
      </w:r>
      <w:r w:rsidR="007D11EE">
        <w:rPr>
          <w:rFonts w:cs="Arabic Transparent" w:hint="cs"/>
          <w:szCs w:val="28"/>
          <w:rtl/>
        </w:rPr>
        <w:t>آذار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0F30FD">
        <w:rPr>
          <w:rFonts w:cs="Arabic Transparent" w:hint="cs"/>
          <w:szCs w:val="28"/>
          <w:rtl/>
        </w:rPr>
        <w:t>5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الأول من شهر رمضان </w:t>
      </w:r>
      <w:r w:rsidR="00D74FB9">
        <w:rPr>
          <w:rFonts w:cs="Arabic Transparent" w:hint="cs"/>
          <w:sz w:val="28"/>
          <w:szCs w:val="28"/>
          <w:rtl/>
        </w:rPr>
        <w:t>ب</w:t>
      </w:r>
      <w:r w:rsidR="004A7E99">
        <w:rPr>
          <w:rFonts w:cs="Arabic Transparent" w:hint="cs"/>
          <w:sz w:val="28"/>
          <w:szCs w:val="28"/>
          <w:rtl/>
        </w:rPr>
        <w:t>ال</w:t>
      </w:r>
      <w:r w:rsidR="00D74FB9">
        <w:rPr>
          <w:rFonts w:cs="Arabic Transparent" w:hint="cs"/>
          <w:sz w:val="28"/>
          <w:szCs w:val="28"/>
          <w:rtl/>
        </w:rPr>
        <w:t xml:space="preserve">فترة </w:t>
      </w:r>
      <w:r w:rsidR="0060457C">
        <w:rPr>
          <w:rFonts w:cs="Arabic Transparent" w:hint="cs"/>
          <w:sz w:val="28"/>
          <w:szCs w:val="28"/>
          <w:rtl/>
        </w:rPr>
        <w:t xml:space="preserve">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0F30FD">
        <w:rPr>
          <w:rFonts w:cs="Arabic Transparent" w:hint="cs"/>
          <w:sz w:val="28"/>
          <w:szCs w:val="28"/>
          <w:rtl/>
        </w:rPr>
        <w:t>5</w:t>
      </w:r>
      <w:r w:rsidR="005F0D6A">
        <w:rPr>
          <w:rFonts w:cs="Arabic Transparent" w:hint="cs"/>
          <w:sz w:val="28"/>
          <w:szCs w:val="28"/>
          <w:rtl/>
        </w:rPr>
        <w:t xml:space="preserve"> أي </w:t>
      </w:r>
      <w:r w:rsidR="007D11EE">
        <w:rPr>
          <w:rFonts w:cs="Arabic Transparent" w:hint="cs"/>
          <w:sz w:val="28"/>
          <w:szCs w:val="28"/>
          <w:rtl/>
        </w:rPr>
        <w:t xml:space="preserve">الفترة الممتدة من </w:t>
      </w:r>
      <w:r w:rsidR="000F30FD">
        <w:rPr>
          <w:rFonts w:cs="Arabic Transparent" w:hint="cs"/>
          <w:sz w:val="28"/>
          <w:szCs w:val="28"/>
          <w:rtl/>
        </w:rPr>
        <w:t>3</w:t>
      </w:r>
      <w:r w:rsidR="00CE3C77">
        <w:rPr>
          <w:rFonts w:cs="Arabic Transparent" w:hint="cs"/>
          <w:sz w:val="28"/>
          <w:szCs w:val="28"/>
          <w:rtl/>
        </w:rPr>
        <w:t xml:space="preserve"> شباط 202</w:t>
      </w:r>
      <w:r w:rsidR="000F30FD">
        <w:rPr>
          <w:rFonts w:cs="Arabic Transparent" w:hint="cs"/>
          <w:sz w:val="28"/>
          <w:szCs w:val="28"/>
          <w:rtl/>
        </w:rPr>
        <w:t>5</w:t>
      </w:r>
      <w:r w:rsidR="007D11EE">
        <w:rPr>
          <w:rFonts w:cs="Arabic Transparent" w:hint="cs"/>
          <w:sz w:val="28"/>
          <w:szCs w:val="28"/>
          <w:rtl/>
        </w:rPr>
        <w:t xml:space="preserve"> وحتى </w:t>
      </w:r>
      <w:r w:rsidR="000F30FD">
        <w:rPr>
          <w:rFonts w:cs="Arabic Transparent" w:hint="cs"/>
          <w:sz w:val="28"/>
          <w:szCs w:val="28"/>
          <w:rtl/>
        </w:rPr>
        <w:t>2</w:t>
      </w:r>
      <w:r w:rsidR="00CE3C77">
        <w:rPr>
          <w:rFonts w:cs="Arabic Transparent" w:hint="cs"/>
          <w:sz w:val="28"/>
          <w:szCs w:val="28"/>
          <w:rtl/>
        </w:rPr>
        <w:t>8</w:t>
      </w:r>
      <w:r w:rsidR="00746328">
        <w:rPr>
          <w:rFonts w:cs="Arabic Transparent" w:hint="cs"/>
          <w:sz w:val="28"/>
          <w:szCs w:val="28"/>
          <w:rtl/>
        </w:rPr>
        <w:t xml:space="preserve"> </w:t>
      </w:r>
      <w:r w:rsidR="000F30FD">
        <w:rPr>
          <w:rFonts w:cs="Arabic Transparent" w:hint="cs"/>
          <w:sz w:val="28"/>
          <w:szCs w:val="28"/>
          <w:rtl/>
          <w:lang w:bidi="ar-LB"/>
        </w:rPr>
        <w:t>شباط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</w:t>
      </w:r>
      <w:r w:rsidR="000F30FD">
        <w:rPr>
          <w:rFonts w:cs="Arabic Transparent" w:hint="cs"/>
          <w:sz w:val="28"/>
          <w:szCs w:val="28"/>
          <w:rtl/>
        </w:rPr>
        <w:t>5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ED4691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5235E4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الأول من شهر رمضان مقارنة </w:t>
      </w:r>
      <w:r w:rsidR="00746328">
        <w:rPr>
          <w:rFonts w:cs="Arabic Transparent" w:hint="cs"/>
          <w:sz w:val="28"/>
          <w:szCs w:val="28"/>
          <w:rtl/>
        </w:rPr>
        <w:t xml:space="preserve">بمعدل </w:t>
      </w:r>
      <w:r w:rsidR="00D730E9">
        <w:rPr>
          <w:rFonts w:cs="Arabic Transparent" w:hint="cs"/>
          <w:sz w:val="28"/>
          <w:szCs w:val="28"/>
          <w:rtl/>
        </w:rPr>
        <w:t xml:space="preserve">الفترة التي </w:t>
      </w:r>
      <w:r w:rsidR="00746328">
        <w:rPr>
          <w:rFonts w:cs="Arabic Transparent" w:hint="cs"/>
          <w:sz w:val="28"/>
          <w:szCs w:val="28"/>
          <w:rtl/>
        </w:rPr>
        <w:t>سبق</w:t>
      </w:r>
      <w:r w:rsidR="00D730E9">
        <w:rPr>
          <w:rFonts w:cs="Arabic Transparent" w:hint="cs"/>
          <w:sz w:val="28"/>
          <w:szCs w:val="28"/>
          <w:rtl/>
        </w:rPr>
        <w:t>ت</w:t>
      </w:r>
      <w:r w:rsidR="004F0904">
        <w:rPr>
          <w:rFonts w:cs="Arabic Transparent" w:hint="cs"/>
          <w:sz w:val="28"/>
          <w:szCs w:val="28"/>
          <w:rtl/>
        </w:rPr>
        <w:t xml:space="preserve">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 w:rsidRPr="005E3659">
        <w:rPr>
          <w:rFonts w:cs="Arabic Transparent" w:hint="cs"/>
          <w:b/>
          <w:bCs/>
          <w:sz w:val="28"/>
          <w:szCs w:val="28"/>
          <w:u w:val="single"/>
          <w:rtl/>
        </w:rPr>
        <w:t>مؤشر</w:t>
      </w:r>
      <w:r w:rsidR="00834768" w:rsidRPr="00F23CB6">
        <w:rPr>
          <w:rFonts w:cs="Arabic Transparent" w:hint="cs"/>
          <w:sz w:val="28"/>
          <w:szCs w:val="28"/>
          <w:u w:val="single"/>
          <w:rtl/>
        </w:rPr>
        <w:t xml:space="preserve"> صحن الفتوش</w:t>
      </w:r>
      <w:r w:rsidR="009B5D3B" w:rsidRPr="00F23CB6">
        <w:rPr>
          <w:rFonts w:cs="Arabic Transparent" w:hint="cs"/>
          <w:sz w:val="28"/>
          <w:szCs w:val="28"/>
          <w:rtl/>
        </w:rPr>
        <w:t xml:space="preserve">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5235E4">
        <w:rPr>
          <w:rFonts w:cs="Arabic Transparent" w:hint="cs"/>
          <w:sz w:val="28"/>
          <w:szCs w:val="28"/>
          <w:u w:val="single"/>
          <w:rtl/>
        </w:rPr>
        <w:t>9</w:t>
      </w:r>
      <w:r w:rsidR="005E3659" w:rsidRPr="005E3659">
        <w:rPr>
          <w:rFonts w:cs="Arabic Transparent" w:hint="cs"/>
          <w:sz w:val="28"/>
          <w:szCs w:val="28"/>
          <w:u w:val="single"/>
          <w:rtl/>
        </w:rPr>
        <w:t>,</w:t>
      </w:r>
      <w:r w:rsidR="005235E4">
        <w:rPr>
          <w:rFonts w:cs="Arabic Transparent" w:hint="cs"/>
          <w:sz w:val="28"/>
          <w:szCs w:val="28"/>
          <w:u w:val="single"/>
          <w:rtl/>
        </w:rPr>
        <w:t>3</w:t>
      </w:r>
      <w:r w:rsidR="005E3659" w:rsidRPr="005E3659">
        <w:rPr>
          <w:rFonts w:cs="Arabic Transparent" w:hint="cs"/>
          <w:sz w:val="28"/>
          <w:szCs w:val="28"/>
          <w:u w:val="single"/>
          <w:rtl/>
        </w:rPr>
        <w:t xml:space="preserve">3 </w:t>
      </w:r>
      <w:r w:rsidR="009B5D3B" w:rsidRPr="00F23CB6">
        <w:rPr>
          <w:rFonts w:cs="Arabic Transparent"/>
          <w:sz w:val="28"/>
          <w:szCs w:val="28"/>
          <w:u w:val="single"/>
          <w:rtl/>
        </w:rPr>
        <w:t>0/0</w:t>
      </w:r>
      <w:r w:rsidR="009B5D3B" w:rsidRPr="00F23CB6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F15B64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D566FB">
        <w:rPr>
          <w:rFonts w:cs="Arabic Transparent" w:hint="cs"/>
          <w:sz w:val="28"/>
          <w:szCs w:val="28"/>
          <w:rtl/>
        </w:rPr>
        <w:t>ارتفاع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8E7855">
        <w:rPr>
          <w:rFonts w:cs="Arabic Transparent" w:hint="cs"/>
          <w:sz w:val="28"/>
          <w:szCs w:val="28"/>
          <w:rtl/>
        </w:rPr>
        <w:t xml:space="preserve"> (مثقلة)</w:t>
      </w:r>
      <w:r w:rsidR="003519C1" w:rsidRPr="003519C1">
        <w:rPr>
          <w:rFonts w:cs="Arabic Transparent" w:hint="cs"/>
          <w:sz w:val="28"/>
          <w:szCs w:val="28"/>
          <w:rtl/>
        </w:rPr>
        <w:t xml:space="preserve"> </w:t>
      </w:r>
      <w:r w:rsidR="003519C1">
        <w:rPr>
          <w:rFonts w:cs="Arabic Transparent" w:hint="cs"/>
          <w:sz w:val="28"/>
          <w:szCs w:val="28"/>
          <w:rtl/>
        </w:rPr>
        <w:t xml:space="preserve">الملح </w:t>
      </w:r>
      <w:r w:rsidR="003519C1">
        <w:rPr>
          <w:rFonts w:cs="Arabic Transparent" w:hint="cs"/>
          <w:sz w:val="28"/>
          <w:szCs w:val="28"/>
          <w:rtl/>
          <w:lang w:bidi="ar-LB"/>
        </w:rPr>
        <w:t>0,</w:t>
      </w:r>
      <w:r w:rsidR="005235E4">
        <w:rPr>
          <w:rFonts w:cs="Arabic Transparent" w:hint="cs"/>
          <w:sz w:val="28"/>
          <w:szCs w:val="28"/>
          <w:rtl/>
          <w:lang w:bidi="ar-LB"/>
        </w:rPr>
        <w:t>77</w:t>
      </w:r>
      <w:r w:rsidR="003519C1">
        <w:rPr>
          <w:rFonts w:cs="Arabic Transparent" w:hint="cs"/>
          <w:sz w:val="28"/>
          <w:szCs w:val="28"/>
          <w:rtl/>
          <w:lang w:bidi="ar-LB"/>
        </w:rPr>
        <w:t xml:space="preserve"> </w:t>
      </w:r>
      <w:r w:rsidR="003519C1">
        <w:rPr>
          <w:rFonts w:cs="Arabic Transparent" w:hint="cs"/>
          <w:sz w:val="28"/>
          <w:szCs w:val="28"/>
          <w:rtl/>
        </w:rPr>
        <w:t>0/0</w:t>
      </w:r>
      <w:r w:rsidR="00D730E9" w:rsidRPr="00D730E9">
        <w:rPr>
          <w:rFonts w:cs="Arabic Transparent" w:hint="cs"/>
          <w:sz w:val="28"/>
          <w:szCs w:val="28"/>
          <w:rtl/>
        </w:rPr>
        <w:t xml:space="preserve"> </w:t>
      </w:r>
      <w:r w:rsidR="005235E4">
        <w:rPr>
          <w:rFonts w:cs="Arabic Transparent" w:hint="cs"/>
          <w:sz w:val="28"/>
          <w:szCs w:val="28"/>
          <w:rtl/>
        </w:rPr>
        <w:t>و</w:t>
      </w:r>
      <w:r w:rsidR="005235E4" w:rsidRPr="00B95F00">
        <w:rPr>
          <w:rFonts w:cs="Arabic Transparent" w:hint="cs"/>
          <w:sz w:val="28"/>
          <w:szCs w:val="28"/>
          <w:rtl/>
        </w:rPr>
        <w:t>الحامض</w:t>
      </w:r>
      <w:r w:rsidR="005235E4">
        <w:rPr>
          <w:rFonts w:cs="Arabic Transparent" w:hint="cs"/>
          <w:sz w:val="28"/>
          <w:szCs w:val="28"/>
          <w:rtl/>
        </w:rPr>
        <w:t xml:space="preserve"> 2,28</w:t>
      </w:r>
      <w:r w:rsidR="005235E4" w:rsidRPr="00B95F00">
        <w:rPr>
          <w:rFonts w:cs="Arabic Transparent" w:hint="cs"/>
          <w:sz w:val="28"/>
          <w:szCs w:val="28"/>
          <w:rtl/>
        </w:rPr>
        <w:t xml:space="preserve"> </w:t>
      </w:r>
      <w:r w:rsidR="005235E4">
        <w:rPr>
          <w:rFonts w:cs="Arabic Transparent" w:hint="cs"/>
          <w:sz w:val="28"/>
          <w:szCs w:val="28"/>
          <w:rtl/>
        </w:rPr>
        <w:t xml:space="preserve">0/0 </w:t>
      </w:r>
      <w:r w:rsidR="005235E4" w:rsidRPr="00C77737">
        <w:rPr>
          <w:rFonts w:hint="cs"/>
          <w:sz w:val="28"/>
          <w:szCs w:val="28"/>
          <w:rtl/>
          <w:lang w:bidi="ar-LB"/>
        </w:rPr>
        <w:t>و</w:t>
      </w:r>
      <w:r w:rsidR="005235E4" w:rsidRPr="00B95F00">
        <w:rPr>
          <w:rFonts w:cs="Arabic Transparent" w:hint="cs"/>
          <w:sz w:val="28"/>
          <w:szCs w:val="28"/>
          <w:rtl/>
        </w:rPr>
        <w:t>البصل</w:t>
      </w:r>
      <w:r w:rsidR="005235E4">
        <w:rPr>
          <w:rFonts w:cs="Arabic Transparent" w:hint="cs"/>
          <w:sz w:val="28"/>
          <w:szCs w:val="28"/>
          <w:rtl/>
        </w:rPr>
        <w:t xml:space="preserve"> </w:t>
      </w:r>
      <w:r w:rsidR="005235E4">
        <w:rPr>
          <w:rFonts w:cs="Arabic Transparent" w:hint="cs"/>
          <w:sz w:val="28"/>
          <w:szCs w:val="28"/>
          <w:rtl/>
          <w:lang w:bidi="ar-LB"/>
        </w:rPr>
        <w:t>2,68</w:t>
      </w:r>
      <w:r w:rsidR="005235E4" w:rsidRPr="00B95F00">
        <w:rPr>
          <w:rFonts w:cs="Arabic Transparent" w:hint="cs"/>
          <w:sz w:val="28"/>
          <w:szCs w:val="28"/>
          <w:rtl/>
        </w:rPr>
        <w:t xml:space="preserve"> </w:t>
      </w:r>
      <w:r w:rsidR="005235E4">
        <w:rPr>
          <w:rFonts w:cs="Arabic Transparent" w:hint="cs"/>
          <w:sz w:val="28"/>
          <w:szCs w:val="28"/>
          <w:rtl/>
        </w:rPr>
        <w:t xml:space="preserve">0/0 </w:t>
      </w:r>
      <w:r w:rsidR="005235E4" w:rsidRPr="00B95F00">
        <w:rPr>
          <w:rFonts w:cs="Arabic Transparent" w:hint="cs"/>
          <w:sz w:val="28"/>
          <w:szCs w:val="28"/>
          <w:rtl/>
        </w:rPr>
        <w:t>والخس</w:t>
      </w:r>
      <w:r w:rsidR="005235E4">
        <w:rPr>
          <w:rFonts w:cs="Arabic Transparent" w:hint="cs"/>
          <w:sz w:val="28"/>
          <w:szCs w:val="28"/>
          <w:rtl/>
        </w:rPr>
        <w:t xml:space="preserve"> 19,91 0/0 و</w:t>
      </w:r>
      <w:r w:rsidR="005235E4" w:rsidRPr="00B95F00">
        <w:rPr>
          <w:rFonts w:cs="Arabic Transparent" w:hint="cs"/>
          <w:sz w:val="28"/>
          <w:szCs w:val="28"/>
          <w:rtl/>
        </w:rPr>
        <w:t>البندورة</w:t>
      </w:r>
      <w:r w:rsidR="005235E4">
        <w:rPr>
          <w:rFonts w:cs="Arabic Transparent" w:hint="cs"/>
          <w:sz w:val="28"/>
          <w:szCs w:val="28"/>
          <w:rtl/>
        </w:rPr>
        <w:t xml:space="preserve"> 24,13 0/0 و</w:t>
      </w:r>
      <w:r w:rsidR="005235E4" w:rsidRPr="00B95F00">
        <w:rPr>
          <w:rFonts w:cs="Arabic Transparent" w:hint="cs"/>
          <w:sz w:val="28"/>
          <w:szCs w:val="28"/>
          <w:rtl/>
        </w:rPr>
        <w:t>الخيار</w:t>
      </w:r>
      <w:r w:rsidR="005235E4">
        <w:rPr>
          <w:rFonts w:cs="Arabic Transparent" w:hint="cs"/>
          <w:sz w:val="28"/>
          <w:szCs w:val="28"/>
          <w:rtl/>
        </w:rPr>
        <w:t xml:space="preserve"> 33,51 0/0 </w:t>
      </w:r>
      <w:r w:rsidR="005235E4" w:rsidRPr="00B95F00">
        <w:rPr>
          <w:rFonts w:cs="Arabic Transparent" w:hint="cs"/>
          <w:sz w:val="28"/>
          <w:szCs w:val="28"/>
          <w:rtl/>
        </w:rPr>
        <w:t>والبقدونس</w:t>
      </w:r>
      <w:r w:rsidR="005235E4">
        <w:rPr>
          <w:rFonts w:cs="Arabic Transparent" w:hint="cs"/>
          <w:sz w:val="28"/>
          <w:szCs w:val="28"/>
          <w:rtl/>
        </w:rPr>
        <w:t xml:space="preserve"> 38,42 0/0 </w:t>
      </w:r>
      <w:r w:rsidR="003519C1">
        <w:rPr>
          <w:rFonts w:cs="Arabic Transparent" w:hint="cs"/>
          <w:sz w:val="28"/>
          <w:szCs w:val="28"/>
          <w:rtl/>
        </w:rPr>
        <w:t>و</w:t>
      </w:r>
      <w:r w:rsidR="003519C1" w:rsidRPr="00B95F00">
        <w:rPr>
          <w:rFonts w:cs="Arabic Transparent" w:hint="cs"/>
          <w:sz w:val="28"/>
          <w:szCs w:val="28"/>
          <w:rtl/>
        </w:rPr>
        <w:t>الفجل</w:t>
      </w:r>
      <w:r w:rsidR="003519C1">
        <w:rPr>
          <w:rFonts w:cs="Arabic Transparent" w:hint="cs"/>
          <w:sz w:val="28"/>
          <w:szCs w:val="28"/>
          <w:rtl/>
        </w:rPr>
        <w:t xml:space="preserve"> </w:t>
      </w:r>
      <w:r w:rsidR="005235E4">
        <w:rPr>
          <w:rFonts w:cs="Arabic Transparent" w:hint="cs"/>
          <w:sz w:val="28"/>
          <w:szCs w:val="28"/>
          <w:rtl/>
        </w:rPr>
        <w:t>55</w:t>
      </w:r>
      <w:r w:rsidR="003519C1">
        <w:rPr>
          <w:rFonts w:cs="Arabic Transparent" w:hint="cs"/>
          <w:sz w:val="28"/>
          <w:szCs w:val="28"/>
          <w:rtl/>
        </w:rPr>
        <w:t>,</w:t>
      </w:r>
      <w:r w:rsidR="005235E4">
        <w:rPr>
          <w:rFonts w:cs="Arabic Transparent" w:hint="cs"/>
          <w:sz w:val="28"/>
          <w:szCs w:val="28"/>
          <w:rtl/>
        </w:rPr>
        <w:t>75</w:t>
      </w:r>
      <w:r w:rsidR="003519C1">
        <w:rPr>
          <w:rFonts w:cs="Arabic Transparent" w:hint="cs"/>
          <w:sz w:val="28"/>
          <w:szCs w:val="28"/>
          <w:rtl/>
        </w:rPr>
        <w:t xml:space="preserve"> 0/0 </w:t>
      </w:r>
      <w:r w:rsidR="005235E4" w:rsidRPr="00B95F00">
        <w:rPr>
          <w:rFonts w:cs="Arabic Transparent" w:hint="cs"/>
          <w:sz w:val="28"/>
          <w:szCs w:val="28"/>
          <w:rtl/>
        </w:rPr>
        <w:t>والنعنع</w:t>
      </w:r>
      <w:r w:rsidR="005235E4">
        <w:rPr>
          <w:rFonts w:cs="Arabic Transparent" w:hint="cs"/>
          <w:sz w:val="28"/>
          <w:szCs w:val="28"/>
          <w:rtl/>
        </w:rPr>
        <w:t xml:space="preserve"> 57,36 0/0 و</w:t>
      </w:r>
      <w:r w:rsidR="005235E4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F15B64">
        <w:rPr>
          <w:rFonts w:cs="Arabic Transparent" w:hint="cs"/>
          <w:sz w:val="28"/>
          <w:szCs w:val="28"/>
          <w:rtl/>
        </w:rPr>
        <w:t>75</w:t>
      </w:r>
      <w:r w:rsidR="005235E4">
        <w:rPr>
          <w:rFonts w:cs="Arabic Transparent" w:hint="cs"/>
          <w:sz w:val="28"/>
          <w:szCs w:val="28"/>
          <w:rtl/>
        </w:rPr>
        <w:t>,</w:t>
      </w:r>
      <w:r w:rsidR="00F15B64">
        <w:rPr>
          <w:rFonts w:cs="Arabic Transparent" w:hint="cs"/>
          <w:sz w:val="28"/>
          <w:szCs w:val="28"/>
          <w:rtl/>
        </w:rPr>
        <w:t>03</w:t>
      </w:r>
      <w:r w:rsidR="005235E4">
        <w:rPr>
          <w:rFonts w:cs="Arabic Transparent" w:hint="cs"/>
          <w:sz w:val="28"/>
          <w:szCs w:val="28"/>
          <w:rtl/>
        </w:rPr>
        <w:t xml:space="preserve"> 0/0</w:t>
      </w:r>
      <w:r w:rsidR="00B95F00">
        <w:rPr>
          <w:rFonts w:cs="Arabic Transparent" w:hint="cs"/>
          <w:sz w:val="28"/>
          <w:szCs w:val="28"/>
          <w:rtl/>
        </w:rPr>
        <w:t xml:space="preserve">. </w:t>
      </w:r>
      <w:r w:rsidR="00A41E37">
        <w:rPr>
          <w:rFonts w:cs="Arabic Transparent" w:hint="cs"/>
          <w:sz w:val="28"/>
          <w:szCs w:val="28"/>
          <w:rtl/>
        </w:rPr>
        <w:t xml:space="preserve">بينما </w:t>
      </w:r>
      <w:r w:rsidR="00D730E9">
        <w:rPr>
          <w:rFonts w:cs="Arabic Transparent" w:hint="cs"/>
          <w:sz w:val="28"/>
          <w:szCs w:val="28"/>
          <w:rtl/>
        </w:rPr>
        <w:t xml:space="preserve">انخفض معدل </w:t>
      </w:r>
      <w:r w:rsidR="00925FE6">
        <w:rPr>
          <w:rFonts w:cs="Arabic Transparent" w:hint="cs"/>
          <w:sz w:val="28"/>
          <w:szCs w:val="28"/>
          <w:rtl/>
          <w:lang w:bidi="ar-LB"/>
        </w:rPr>
        <w:t>أ</w:t>
      </w:r>
      <w:r w:rsidR="00D730E9">
        <w:rPr>
          <w:rFonts w:cs="Arabic Transparent" w:hint="cs"/>
          <w:sz w:val="28"/>
          <w:szCs w:val="28"/>
          <w:rtl/>
        </w:rPr>
        <w:t>سع</w:t>
      </w:r>
      <w:r w:rsidR="00925FE6">
        <w:rPr>
          <w:rFonts w:cs="Arabic Transparent" w:hint="cs"/>
          <w:sz w:val="28"/>
          <w:szCs w:val="28"/>
          <w:rtl/>
        </w:rPr>
        <w:t>ا</w:t>
      </w:r>
      <w:r w:rsidR="00D730E9">
        <w:rPr>
          <w:rFonts w:cs="Arabic Transparent" w:hint="cs"/>
          <w:sz w:val="28"/>
          <w:szCs w:val="28"/>
          <w:rtl/>
        </w:rPr>
        <w:t>ر</w:t>
      </w:r>
      <w:r w:rsidR="001B048C">
        <w:rPr>
          <w:rFonts w:cs="Arabic Transparent" w:hint="cs"/>
          <w:sz w:val="28"/>
          <w:szCs w:val="28"/>
          <w:rtl/>
          <w:lang w:bidi="ar-LB"/>
        </w:rPr>
        <w:t xml:space="preserve"> مبيع</w:t>
      </w:r>
      <w:r w:rsidR="00925FE6">
        <w:rPr>
          <w:rFonts w:cs="Arabic Transparent" w:hint="cs"/>
          <w:sz w:val="28"/>
          <w:szCs w:val="28"/>
          <w:rtl/>
        </w:rPr>
        <w:t xml:space="preserve"> (مثقلة)</w:t>
      </w:r>
      <w:r w:rsidR="00D730E9">
        <w:rPr>
          <w:rFonts w:cs="Arabic Transparent" w:hint="cs"/>
          <w:sz w:val="28"/>
          <w:szCs w:val="28"/>
          <w:rtl/>
        </w:rPr>
        <w:t xml:space="preserve"> </w:t>
      </w:r>
      <w:r w:rsidR="003519C1" w:rsidRPr="00B95F00">
        <w:rPr>
          <w:rFonts w:cs="Arabic Transparent" w:hint="cs"/>
          <w:sz w:val="28"/>
          <w:szCs w:val="28"/>
          <w:rtl/>
        </w:rPr>
        <w:t>الثوم</w:t>
      </w:r>
      <w:r w:rsidR="003519C1">
        <w:rPr>
          <w:rFonts w:cs="Arabic Transparent" w:hint="cs"/>
          <w:sz w:val="28"/>
          <w:szCs w:val="28"/>
          <w:rtl/>
        </w:rPr>
        <w:t xml:space="preserve"> </w:t>
      </w:r>
      <w:r w:rsidR="00F15B64">
        <w:rPr>
          <w:rFonts w:cs="Arabic Transparent" w:hint="cs"/>
          <w:sz w:val="28"/>
          <w:szCs w:val="28"/>
          <w:rtl/>
        </w:rPr>
        <w:t>4</w:t>
      </w:r>
      <w:r w:rsidR="003519C1">
        <w:rPr>
          <w:rFonts w:cs="Arabic Transparent" w:hint="cs"/>
          <w:sz w:val="28"/>
          <w:szCs w:val="28"/>
          <w:rtl/>
        </w:rPr>
        <w:t>,</w:t>
      </w:r>
      <w:r w:rsidR="00F15B64">
        <w:rPr>
          <w:rFonts w:cs="Arabic Transparent" w:hint="cs"/>
          <w:sz w:val="28"/>
          <w:szCs w:val="28"/>
          <w:rtl/>
        </w:rPr>
        <w:t>92</w:t>
      </w:r>
      <w:r w:rsidR="003519C1">
        <w:rPr>
          <w:rFonts w:cs="Arabic Transparent" w:hint="cs"/>
          <w:sz w:val="28"/>
          <w:szCs w:val="28"/>
          <w:rtl/>
        </w:rPr>
        <w:t xml:space="preserve">- 0/0 </w:t>
      </w:r>
      <w:r w:rsidR="008E7855">
        <w:rPr>
          <w:rFonts w:cs="Arabic Transparent" w:hint="cs"/>
          <w:sz w:val="28"/>
          <w:szCs w:val="28"/>
          <w:rtl/>
        </w:rPr>
        <w:t>و</w:t>
      </w:r>
      <w:r w:rsidR="00A41E37">
        <w:rPr>
          <w:rFonts w:cs="Arabic Transparent" w:hint="cs"/>
          <w:sz w:val="28"/>
          <w:szCs w:val="28"/>
          <w:rtl/>
        </w:rPr>
        <w:t>استقر</w:t>
      </w:r>
      <w:r w:rsidR="003274AB">
        <w:rPr>
          <w:rFonts w:cs="Arabic Transparent" w:hint="cs"/>
          <w:sz w:val="28"/>
          <w:szCs w:val="28"/>
          <w:rtl/>
        </w:rPr>
        <w:t xml:space="preserve"> </w:t>
      </w:r>
      <w:r w:rsidR="00A41E37">
        <w:rPr>
          <w:rFonts w:cs="Arabic Transparent" w:hint="cs"/>
          <w:sz w:val="28"/>
          <w:szCs w:val="28"/>
          <w:rtl/>
        </w:rPr>
        <w:t>السماق</w:t>
      </w:r>
      <w:r w:rsidR="000C456D">
        <w:rPr>
          <w:rFonts w:cs="Arabic Transparent" w:hint="cs"/>
          <w:sz w:val="28"/>
          <w:szCs w:val="28"/>
          <w:rtl/>
        </w:rPr>
        <w:t xml:space="preserve"> وزيت الزيتون</w:t>
      </w:r>
      <w:r w:rsidR="00F15B64" w:rsidRPr="00F15B64">
        <w:rPr>
          <w:rFonts w:cs="Arabic Transparent" w:hint="cs"/>
          <w:sz w:val="28"/>
          <w:szCs w:val="28"/>
          <w:rtl/>
        </w:rPr>
        <w:t xml:space="preserve"> </w:t>
      </w:r>
      <w:r w:rsidR="00F15B64">
        <w:rPr>
          <w:rFonts w:cs="Arabic Transparent" w:hint="cs"/>
          <w:sz w:val="28"/>
          <w:szCs w:val="28"/>
          <w:rtl/>
        </w:rPr>
        <w:t>والخبز</w:t>
      </w:r>
      <w:r w:rsidR="00A41E37">
        <w:rPr>
          <w:rFonts w:cs="Arabic Transparent" w:hint="cs"/>
          <w:sz w:val="28"/>
          <w:szCs w:val="28"/>
          <w:rtl/>
        </w:rPr>
        <w:t>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8B5E4E" w:rsidRDefault="00427C05" w:rsidP="00F15B64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ارتفاع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F23CB6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B66608">
        <w:rPr>
          <w:rFonts w:cs="Arabic Transparent" w:hint="cs"/>
          <w:sz w:val="28"/>
          <w:szCs w:val="28"/>
          <w:rtl/>
        </w:rPr>
        <w:t xml:space="preserve">المعد في المنزل </w:t>
      </w:r>
      <w:r w:rsidR="006223B4">
        <w:rPr>
          <w:rFonts w:cs="Arabic Transparent" w:hint="cs"/>
          <w:sz w:val="28"/>
          <w:szCs w:val="28"/>
          <w:rtl/>
        </w:rPr>
        <w:t>خلال الأسبوع الأول من رمضان 202</w:t>
      </w:r>
      <w:r w:rsidR="000F30FD">
        <w:rPr>
          <w:rFonts w:cs="Arabic Transparent" w:hint="cs"/>
          <w:sz w:val="28"/>
          <w:szCs w:val="28"/>
          <w:rtl/>
        </w:rPr>
        <w:t>5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56026C">
        <w:rPr>
          <w:rFonts w:cs="Arabic Transparent" w:hint="cs"/>
          <w:sz w:val="28"/>
          <w:szCs w:val="28"/>
          <w:rtl/>
        </w:rPr>
        <w:t>بنسبة</w:t>
      </w:r>
      <w:r w:rsidR="000239DB">
        <w:rPr>
          <w:rFonts w:cs="Arabic Transparent"/>
          <w:sz w:val="28"/>
          <w:szCs w:val="28"/>
        </w:rPr>
        <w:t xml:space="preserve"> </w:t>
      </w:r>
      <w:r w:rsidR="00F15B64">
        <w:rPr>
          <w:rFonts w:cs="Arabic Transparent" w:hint="cs"/>
          <w:sz w:val="28"/>
          <w:szCs w:val="28"/>
          <w:u w:val="double"/>
          <w:rtl/>
        </w:rPr>
        <w:t>16</w:t>
      </w:r>
      <w:r w:rsidR="000C456D" w:rsidRPr="000C456D">
        <w:rPr>
          <w:rFonts w:cs="Arabic Transparent" w:hint="cs"/>
          <w:sz w:val="28"/>
          <w:szCs w:val="28"/>
          <w:u w:val="double"/>
          <w:rtl/>
        </w:rPr>
        <w:t>,4</w:t>
      </w:r>
      <w:r w:rsidR="00F15B64">
        <w:rPr>
          <w:rFonts w:cs="Arabic Transparent" w:hint="cs"/>
          <w:sz w:val="28"/>
          <w:szCs w:val="28"/>
          <w:u w:val="double"/>
          <w:rtl/>
        </w:rPr>
        <w:t>6</w:t>
      </w:r>
      <w:r w:rsidR="006223B4" w:rsidRPr="000C456D">
        <w:rPr>
          <w:rFonts w:cs="Arabic Transparent" w:hint="cs"/>
          <w:sz w:val="28"/>
          <w:szCs w:val="28"/>
          <w:u w:val="double"/>
          <w:rtl/>
        </w:rPr>
        <w:t xml:space="preserve"> </w:t>
      </w:r>
      <w:r w:rsidR="006223B4" w:rsidRPr="00F23CB6">
        <w:rPr>
          <w:rFonts w:cs="Arabic Transparent" w:hint="cs"/>
          <w:sz w:val="28"/>
          <w:szCs w:val="28"/>
          <w:u w:val="double"/>
          <w:rtl/>
        </w:rPr>
        <w:t>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عن معدل سعره في </w:t>
      </w:r>
      <w:r w:rsidR="008E7855">
        <w:rPr>
          <w:rFonts w:cs="Arabic Transparent" w:hint="cs"/>
          <w:sz w:val="28"/>
          <w:szCs w:val="28"/>
          <w:rtl/>
        </w:rPr>
        <w:t xml:space="preserve">الفترة الممتدة </w:t>
      </w:r>
      <w:r w:rsidR="000F30FD">
        <w:rPr>
          <w:rFonts w:cs="Arabic Transparent" w:hint="cs"/>
          <w:sz w:val="28"/>
          <w:szCs w:val="28"/>
          <w:rtl/>
        </w:rPr>
        <w:t>بين</w:t>
      </w:r>
      <w:r w:rsidR="008E7855">
        <w:rPr>
          <w:rFonts w:cs="Arabic Transparent" w:hint="cs"/>
          <w:sz w:val="28"/>
          <w:szCs w:val="28"/>
          <w:rtl/>
        </w:rPr>
        <w:t xml:space="preserve"> </w:t>
      </w:r>
      <w:r w:rsidR="000F30FD">
        <w:rPr>
          <w:rFonts w:cs="Arabic Transparent" w:hint="cs"/>
          <w:sz w:val="28"/>
          <w:szCs w:val="28"/>
          <w:rtl/>
        </w:rPr>
        <w:t>3</w:t>
      </w:r>
      <w:r w:rsidR="00F23CB6">
        <w:rPr>
          <w:rFonts w:cs="Arabic Transparent" w:hint="cs"/>
          <w:sz w:val="28"/>
          <w:szCs w:val="28"/>
          <w:rtl/>
        </w:rPr>
        <w:t xml:space="preserve"> </w:t>
      </w:r>
      <w:r w:rsidR="000F30FD">
        <w:rPr>
          <w:rFonts w:cs="Arabic Transparent" w:hint="cs"/>
          <w:sz w:val="28"/>
          <w:szCs w:val="28"/>
          <w:rtl/>
        </w:rPr>
        <w:t>و28</w:t>
      </w:r>
      <w:r w:rsidR="008E7855">
        <w:rPr>
          <w:rFonts w:cs="Arabic Transparent" w:hint="cs"/>
          <w:sz w:val="28"/>
          <w:szCs w:val="28"/>
          <w:rtl/>
        </w:rPr>
        <w:t xml:space="preserve"> </w:t>
      </w:r>
      <w:r w:rsidR="000F30FD">
        <w:rPr>
          <w:rFonts w:cs="Arabic Transparent" w:hint="cs"/>
          <w:sz w:val="28"/>
          <w:szCs w:val="28"/>
          <w:rtl/>
        </w:rPr>
        <w:t>شباط</w:t>
      </w:r>
      <w:r w:rsidR="006223B4">
        <w:rPr>
          <w:rFonts w:cs="Arabic Transparent" w:hint="cs"/>
          <w:sz w:val="28"/>
          <w:szCs w:val="28"/>
          <w:rtl/>
        </w:rPr>
        <w:t xml:space="preserve"> 202</w:t>
      </w:r>
      <w:r w:rsidR="000F30FD">
        <w:rPr>
          <w:rFonts w:cs="Arabic Transparent" w:hint="cs"/>
          <w:sz w:val="28"/>
          <w:szCs w:val="28"/>
          <w:rtl/>
        </w:rPr>
        <w:t>5</w:t>
      </w:r>
      <w:r w:rsidR="008B5E4E">
        <w:rPr>
          <w:rFonts w:cs="Arabic Transparent" w:hint="cs"/>
          <w:sz w:val="28"/>
          <w:szCs w:val="28"/>
          <w:rtl/>
        </w:rPr>
        <w:t>,</w:t>
      </w:r>
      <w:r w:rsidR="008B5E4E" w:rsidRPr="00D87D1A">
        <w:rPr>
          <w:rFonts w:cs="Arabic Transparent" w:hint="cs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>حيث بلغ في أول أسبوع حوالي</w:t>
      </w:r>
      <w:r w:rsidR="0056026C">
        <w:rPr>
          <w:rFonts w:cs="Arabic Transparent" w:hint="cs"/>
          <w:sz w:val="28"/>
          <w:szCs w:val="28"/>
          <w:rtl/>
        </w:rPr>
        <w:t xml:space="preserve"> </w:t>
      </w:r>
      <w:r w:rsidR="00F15B64">
        <w:rPr>
          <w:rFonts w:cs="Arabic Transparent" w:hint="cs"/>
          <w:b/>
          <w:bCs/>
          <w:sz w:val="28"/>
          <w:szCs w:val="28"/>
          <w:rtl/>
        </w:rPr>
        <w:t>62623</w:t>
      </w:r>
      <w:r w:rsidR="00C163D5">
        <w:rPr>
          <w:rFonts w:cs="Arabic Transparent" w:hint="cs"/>
          <w:b/>
          <w:bCs/>
          <w:sz w:val="28"/>
          <w:szCs w:val="28"/>
          <w:rtl/>
        </w:rPr>
        <w:t>,</w:t>
      </w:r>
      <w:r w:rsidR="00F15B64">
        <w:rPr>
          <w:rFonts w:cs="Arabic Transparent" w:hint="cs"/>
          <w:b/>
          <w:bCs/>
          <w:sz w:val="28"/>
          <w:szCs w:val="28"/>
          <w:rtl/>
        </w:rPr>
        <w:t>06</w:t>
      </w:r>
      <w:r w:rsidR="008B5E4E">
        <w:rPr>
          <w:rFonts w:cs="Arabic Transparent" w:hint="cs"/>
          <w:sz w:val="28"/>
          <w:szCs w:val="28"/>
          <w:rtl/>
        </w:rPr>
        <w:t xml:space="preserve"> ل.ل. مقابل </w:t>
      </w:r>
      <w:r w:rsidR="0056026C">
        <w:rPr>
          <w:rFonts w:cs="Arabic Transparent" w:hint="cs"/>
          <w:b/>
          <w:bCs/>
          <w:sz w:val="28"/>
          <w:szCs w:val="28"/>
          <w:rtl/>
        </w:rPr>
        <w:t>5</w:t>
      </w:r>
      <w:r w:rsidR="00F15B64">
        <w:rPr>
          <w:rFonts w:cs="Arabic Transparent" w:hint="cs"/>
          <w:b/>
          <w:bCs/>
          <w:sz w:val="28"/>
          <w:szCs w:val="28"/>
          <w:rtl/>
        </w:rPr>
        <w:t>3773</w:t>
      </w:r>
      <w:r w:rsidR="0056026C">
        <w:rPr>
          <w:rFonts w:cs="Arabic Transparent" w:hint="cs"/>
          <w:b/>
          <w:bCs/>
          <w:sz w:val="28"/>
          <w:szCs w:val="28"/>
          <w:rtl/>
        </w:rPr>
        <w:t>,0</w:t>
      </w:r>
      <w:r w:rsidR="00F15B64">
        <w:rPr>
          <w:rFonts w:cs="Arabic Transparent" w:hint="cs"/>
          <w:b/>
          <w:bCs/>
          <w:sz w:val="28"/>
          <w:szCs w:val="28"/>
          <w:rtl/>
        </w:rPr>
        <w:t>9</w:t>
      </w:r>
      <w:r w:rsidR="00F23CB6">
        <w:rPr>
          <w:rFonts w:cs="Arabic Transparent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>ل.ل. في الفترة التي سب</w:t>
      </w:r>
      <w:r w:rsidR="00A73FB9">
        <w:rPr>
          <w:rFonts w:cs="Arabic Transparent" w:hint="cs"/>
          <w:sz w:val="28"/>
          <w:szCs w:val="28"/>
          <w:rtl/>
        </w:rPr>
        <w:t>ق</w:t>
      </w:r>
      <w:r w:rsidR="008B5E4E">
        <w:rPr>
          <w:rFonts w:cs="Arabic Transparent" w:hint="cs"/>
          <w:sz w:val="28"/>
          <w:szCs w:val="28"/>
          <w:rtl/>
        </w:rPr>
        <w:t>ت رمضان 202</w:t>
      </w:r>
      <w:r w:rsidR="000F30FD">
        <w:rPr>
          <w:rFonts w:cs="Arabic Transparent" w:hint="cs"/>
          <w:sz w:val="28"/>
          <w:szCs w:val="28"/>
          <w:rtl/>
        </w:rPr>
        <w:t>5</w:t>
      </w:r>
      <w:r w:rsidR="008B5E4E">
        <w:rPr>
          <w:rFonts w:cs="Arabic Transparent" w:hint="cs"/>
          <w:sz w:val="28"/>
          <w:szCs w:val="28"/>
          <w:rtl/>
        </w:rPr>
        <w:t xml:space="preserve"> (أي </w:t>
      </w:r>
      <w:r w:rsidR="000F30FD">
        <w:rPr>
          <w:rFonts w:cs="Arabic Transparent" w:hint="cs"/>
          <w:sz w:val="28"/>
          <w:szCs w:val="28"/>
          <w:rtl/>
        </w:rPr>
        <w:t>بين</w:t>
      </w:r>
      <w:r w:rsidR="008B5E4E">
        <w:rPr>
          <w:rFonts w:cs="Arabic Transparent" w:hint="cs"/>
          <w:sz w:val="28"/>
          <w:szCs w:val="28"/>
          <w:rtl/>
        </w:rPr>
        <w:t xml:space="preserve"> </w:t>
      </w:r>
      <w:r w:rsidR="000F30FD">
        <w:rPr>
          <w:rFonts w:cs="Arabic Transparent" w:hint="cs"/>
          <w:sz w:val="28"/>
          <w:szCs w:val="28"/>
          <w:rtl/>
        </w:rPr>
        <w:t>3 و28</w:t>
      </w:r>
      <w:r w:rsidR="00F23CB6">
        <w:rPr>
          <w:rFonts w:cs="Arabic Transparent" w:hint="cs"/>
          <w:sz w:val="28"/>
          <w:szCs w:val="28"/>
          <w:rtl/>
        </w:rPr>
        <w:t xml:space="preserve"> شباط</w:t>
      </w:r>
      <w:r w:rsidR="008B5E4E">
        <w:rPr>
          <w:rFonts w:cs="Arabic Transparent" w:hint="cs"/>
          <w:sz w:val="28"/>
          <w:szCs w:val="28"/>
          <w:rtl/>
        </w:rPr>
        <w:t xml:space="preserve"> 202</w:t>
      </w:r>
      <w:r w:rsidR="000F30FD">
        <w:rPr>
          <w:rFonts w:cs="Arabic Transparent" w:hint="cs"/>
          <w:sz w:val="28"/>
          <w:szCs w:val="28"/>
          <w:rtl/>
        </w:rPr>
        <w:t>5</w:t>
      </w:r>
      <w:r w:rsidR="008B5E4E">
        <w:rPr>
          <w:rFonts w:cs="Arabic Transparent" w:hint="cs"/>
          <w:sz w:val="28"/>
          <w:szCs w:val="28"/>
          <w:rtl/>
        </w:rPr>
        <w:t>).</w:t>
      </w:r>
    </w:p>
    <w:p w:rsidR="0024707E" w:rsidRPr="005C65F9" w:rsidRDefault="0024707E" w:rsidP="008B5E4E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83C" w:rsidRDefault="0027783C" w:rsidP="00261986">
      <w:pPr>
        <w:spacing w:line="240" w:lineRule="auto"/>
      </w:pPr>
      <w:r>
        <w:separator/>
      </w:r>
    </w:p>
  </w:endnote>
  <w:endnote w:type="continuationSeparator" w:id="0">
    <w:p w:rsidR="0027783C" w:rsidRDefault="0027783C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83C" w:rsidRDefault="0027783C" w:rsidP="00261986">
      <w:pPr>
        <w:spacing w:line="240" w:lineRule="auto"/>
      </w:pPr>
      <w:r>
        <w:separator/>
      </w:r>
    </w:p>
  </w:footnote>
  <w:footnote w:type="continuationSeparator" w:id="0">
    <w:p w:rsidR="0027783C" w:rsidRDefault="0027783C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39DB"/>
    <w:rsid w:val="00024D9E"/>
    <w:rsid w:val="00033F63"/>
    <w:rsid w:val="00035E25"/>
    <w:rsid w:val="0004098D"/>
    <w:rsid w:val="00040C04"/>
    <w:rsid w:val="000436CB"/>
    <w:rsid w:val="000453FE"/>
    <w:rsid w:val="0005209B"/>
    <w:rsid w:val="000561A5"/>
    <w:rsid w:val="000706F2"/>
    <w:rsid w:val="00082D1A"/>
    <w:rsid w:val="00084DC8"/>
    <w:rsid w:val="00085130"/>
    <w:rsid w:val="0008727C"/>
    <w:rsid w:val="00096DE2"/>
    <w:rsid w:val="000A456A"/>
    <w:rsid w:val="000A69C9"/>
    <w:rsid w:val="000B6A22"/>
    <w:rsid w:val="000B6DBB"/>
    <w:rsid w:val="000B7D62"/>
    <w:rsid w:val="000C0244"/>
    <w:rsid w:val="000C2E0C"/>
    <w:rsid w:val="000C3C1D"/>
    <w:rsid w:val="000C456D"/>
    <w:rsid w:val="000C539D"/>
    <w:rsid w:val="000D13D5"/>
    <w:rsid w:val="000D31E8"/>
    <w:rsid w:val="000F30FD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4C8D"/>
    <w:rsid w:val="0015725D"/>
    <w:rsid w:val="00157E68"/>
    <w:rsid w:val="00160859"/>
    <w:rsid w:val="001666EF"/>
    <w:rsid w:val="00166978"/>
    <w:rsid w:val="001763B5"/>
    <w:rsid w:val="00196D85"/>
    <w:rsid w:val="001A1FB1"/>
    <w:rsid w:val="001A263D"/>
    <w:rsid w:val="001B048C"/>
    <w:rsid w:val="001B539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7783C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2895"/>
    <w:rsid w:val="002F5BA0"/>
    <w:rsid w:val="00304B47"/>
    <w:rsid w:val="003162A7"/>
    <w:rsid w:val="00316605"/>
    <w:rsid w:val="003223BE"/>
    <w:rsid w:val="003274AB"/>
    <w:rsid w:val="0033741A"/>
    <w:rsid w:val="003431E4"/>
    <w:rsid w:val="003460AB"/>
    <w:rsid w:val="00346B62"/>
    <w:rsid w:val="0034750F"/>
    <w:rsid w:val="003519C1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19EB"/>
    <w:rsid w:val="00484D18"/>
    <w:rsid w:val="004903D4"/>
    <w:rsid w:val="00491953"/>
    <w:rsid w:val="004925AE"/>
    <w:rsid w:val="004958A4"/>
    <w:rsid w:val="004A6637"/>
    <w:rsid w:val="004A7E99"/>
    <w:rsid w:val="004B64B9"/>
    <w:rsid w:val="004B6D28"/>
    <w:rsid w:val="004C0492"/>
    <w:rsid w:val="004C049D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D41B4"/>
    <w:rsid w:val="004F0904"/>
    <w:rsid w:val="004F3B03"/>
    <w:rsid w:val="004F48C0"/>
    <w:rsid w:val="004F7BC3"/>
    <w:rsid w:val="00502F29"/>
    <w:rsid w:val="00506807"/>
    <w:rsid w:val="005143C9"/>
    <w:rsid w:val="005226AA"/>
    <w:rsid w:val="00522A1E"/>
    <w:rsid w:val="005235E4"/>
    <w:rsid w:val="00527766"/>
    <w:rsid w:val="00527C05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026C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3659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9F0"/>
    <w:rsid w:val="00610ECB"/>
    <w:rsid w:val="00621036"/>
    <w:rsid w:val="006218DB"/>
    <w:rsid w:val="006223B4"/>
    <w:rsid w:val="00630DCA"/>
    <w:rsid w:val="00636402"/>
    <w:rsid w:val="00636606"/>
    <w:rsid w:val="00642642"/>
    <w:rsid w:val="00644F74"/>
    <w:rsid w:val="0065477B"/>
    <w:rsid w:val="0066650F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67BE"/>
    <w:rsid w:val="006E4425"/>
    <w:rsid w:val="006E63CE"/>
    <w:rsid w:val="006E7973"/>
    <w:rsid w:val="006F1D28"/>
    <w:rsid w:val="006F2787"/>
    <w:rsid w:val="006F78CB"/>
    <w:rsid w:val="007065FC"/>
    <w:rsid w:val="00714D71"/>
    <w:rsid w:val="0071529A"/>
    <w:rsid w:val="00715AE3"/>
    <w:rsid w:val="00722FAA"/>
    <w:rsid w:val="00723284"/>
    <w:rsid w:val="00741724"/>
    <w:rsid w:val="00746328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11EE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34768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B5E4E"/>
    <w:rsid w:val="008C36EE"/>
    <w:rsid w:val="008D3A7E"/>
    <w:rsid w:val="008E16C0"/>
    <w:rsid w:val="008E7855"/>
    <w:rsid w:val="008F0537"/>
    <w:rsid w:val="008F0862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25FE6"/>
    <w:rsid w:val="00932B5D"/>
    <w:rsid w:val="0093596B"/>
    <w:rsid w:val="0094290A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5C52"/>
    <w:rsid w:val="009F7AB3"/>
    <w:rsid w:val="00A00ADF"/>
    <w:rsid w:val="00A02C60"/>
    <w:rsid w:val="00A02FB9"/>
    <w:rsid w:val="00A03193"/>
    <w:rsid w:val="00A04C27"/>
    <w:rsid w:val="00A06591"/>
    <w:rsid w:val="00A118C6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417E"/>
    <w:rsid w:val="00A654A1"/>
    <w:rsid w:val="00A700D0"/>
    <w:rsid w:val="00A72293"/>
    <w:rsid w:val="00A73FB9"/>
    <w:rsid w:val="00A82ECF"/>
    <w:rsid w:val="00A9773B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2E1D"/>
    <w:rsid w:val="00B05452"/>
    <w:rsid w:val="00B122FF"/>
    <w:rsid w:val="00B12783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66608"/>
    <w:rsid w:val="00B75CA9"/>
    <w:rsid w:val="00B91BFD"/>
    <w:rsid w:val="00B92F07"/>
    <w:rsid w:val="00B95F00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163D5"/>
    <w:rsid w:val="00C21CF9"/>
    <w:rsid w:val="00C34DD1"/>
    <w:rsid w:val="00C378A9"/>
    <w:rsid w:val="00C41603"/>
    <w:rsid w:val="00C4469B"/>
    <w:rsid w:val="00C45482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737"/>
    <w:rsid w:val="00C77B20"/>
    <w:rsid w:val="00C814AA"/>
    <w:rsid w:val="00C85A4F"/>
    <w:rsid w:val="00C85A87"/>
    <w:rsid w:val="00C87345"/>
    <w:rsid w:val="00C97194"/>
    <w:rsid w:val="00CA59C0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E3C77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6FB"/>
    <w:rsid w:val="00D568D9"/>
    <w:rsid w:val="00D56A61"/>
    <w:rsid w:val="00D614D6"/>
    <w:rsid w:val="00D730E9"/>
    <w:rsid w:val="00D73CAD"/>
    <w:rsid w:val="00D74FB9"/>
    <w:rsid w:val="00D8085C"/>
    <w:rsid w:val="00D92E62"/>
    <w:rsid w:val="00D93A9D"/>
    <w:rsid w:val="00D9722F"/>
    <w:rsid w:val="00DA49D5"/>
    <w:rsid w:val="00DA5665"/>
    <w:rsid w:val="00DB570A"/>
    <w:rsid w:val="00DB5D09"/>
    <w:rsid w:val="00DC2131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5912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4D28"/>
    <w:rsid w:val="00E92E05"/>
    <w:rsid w:val="00E9710C"/>
    <w:rsid w:val="00E97A86"/>
    <w:rsid w:val="00EA5B63"/>
    <w:rsid w:val="00EA6DC4"/>
    <w:rsid w:val="00EB1905"/>
    <w:rsid w:val="00EB6B5C"/>
    <w:rsid w:val="00EC1389"/>
    <w:rsid w:val="00EC6724"/>
    <w:rsid w:val="00ED4691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5B64"/>
    <w:rsid w:val="00F16A2E"/>
    <w:rsid w:val="00F23CB6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66CDE"/>
    <w:rsid w:val="00F724DE"/>
    <w:rsid w:val="00F77E9C"/>
    <w:rsid w:val="00F84E7A"/>
    <w:rsid w:val="00F9074A"/>
    <w:rsid w:val="00F92E01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91C8-734B-4D8B-9ACC-358601D4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2</cp:revision>
  <cp:lastPrinted>2020-05-04T08:30:00Z</cp:lastPrinted>
  <dcterms:created xsi:type="dcterms:W3CDTF">2025-03-14T08:39:00Z</dcterms:created>
  <dcterms:modified xsi:type="dcterms:W3CDTF">2025-03-14T08:39:00Z</dcterms:modified>
</cp:coreProperties>
</file>